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62" w:rsidRPr="002C484A" w:rsidRDefault="007E6062" w:rsidP="007E6062">
      <w:pPr>
        <w:ind w:right="792"/>
        <w:rPr>
          <w:b/>
          <w:lang w:val="sr-Latn-CS"/>
        </w:rPr>
      </w:pPr>
      <w:r w:rsidRPr="00E615EF">
        <w:rPr>
          <w:lang w:val="sv-SE"/>
        </w:rPr>
        <w:t xml:space="preserve">AD </w:t>
      </w:r>
      <w:r>
        <w:rPr>
          <w:lang w:val="sr-Latn-CS"/>
        </w:rPr>
        <w:t xml:space="preserve"> IMLEK                            </w:t>
      </w:r>
      <w:r w:rsidR="00267BF2">
        <w:rPr>
          <w:lang w:val="sr-Latn-CS"/>
        </w:rPr>
        <w:t xml:space="preserve">                                                 </w:t>
      </w:r>
      <w:r w:rsidR="00267BF2" w:rsidRPr="00267BF2">
        <w:rPr>
          <w:b/>
          <w:lang w:val="sr-Latn-CS"/>
        </w:rPr>
        <w:t>P    r    e    d    l    o   g</w:t>
      </w:r>
      <w:r>
        <w:rPr>
          <w:lang w:val="sr-Latn-CS"/>
        </w:rPr>
        <w:t xml:space="preserve">                                                </w:t>
      </w:r>
    </w:p>
    <w:p w:rsidR="007E6062" w:rsidRDefault="007E6062" w:rsidP="007E6062">
      <w:pPr>
        <w:rPr>
          <w:lang w:val="sr-Latn-CS"/>
        </w:rPr>
      </w:pPr>
      <w:r>
        <w:rPr>
          <w:lang w:val="sr-Latn-CS"/>
        </w:rPr>
        <w:t xml:space="preserve">Broj: </w:t>
      </w:r>
    </w:p>
    <w:p w:rsidR="007E6062" w:rsidRDefault="007E6062" w:rsidP="007E6062">
      <w:pPr>
        <w:rPr>
          <w:lang w:val="sr-Latn-CS"/>
        </w:rPr>
      </w:pPr>
      <w:r>
        <w:rPr>
          <w:lang w:val="sr-Latn-CS"/>
        </w:rPr>
        <w:t>Datum: 30.09.2015.god.</w:t>
      </w:r>
    </w:p>
    <w:p w:rsidR="007E6062" w:rsidRDefault="007E6062" w:rsidP="007E6062">
      <w:pPr>
        <w:rPr>
          <w:lang w:val="sr-Latn-CS"/>
        </w:rPr>
      </w:pPr>
      <w:r>
        <w:rPr>
          <w:lang w:val="sr-Latn-CS"/>
        </w:rPr>
        <w:t xml:space="preserve">Beograd-Padinska Skela     </w:t>
      </w:r>
    </w:p>
    <w:p w:rsidR="007E6062" w:rsidRDefault="007E6062" w:rsidP="007E6062">
      <w:pPr>
        <w:rPr>
          <w:lang w:val="sr-Latn-CS"/>
        </w:rPr>
      </w:pPr>
      <w:r>
        <w:rPr>
          <w:lang w:val="sr-Latn-CS"/>
        </w:rPr>
        <w:t xml:space="preserve">                                               </w:t>
      </w:r>
    </w:p>
    <w:p w:rsidR="007E6062" w:rsidRDefault="007E6062" w:rsidP="007E6062">
      <w:pPr>
        <w:rPr>
          <w:lang w:val="sr-Latn-CS"/>
        </w:rPr>
      </w:pPr>
    </w:p>
    <w:p w:rsidR="007E6062" w:rsidRDefault="007E6062" w:rsidP="007E6062"/>
    <w:p w:rsidR="007E6062" w:rsidRDefault="007E6062" w:rsidP="007E6062">
      <w:pPr>
        <w:rPr>
          <w:lang w:val="sr-Latn-CS"/>
        </w:rPr>
      </w:pPr>
      <w:r>
        <w:rPr>
          <w:lang w:val="sr-Latn-CS"/>
        </w:rPr>
        <w:t xml:space="preserve">Skupština  AD  Imlek  na osnovu čl.329. Zakona o privrednim društvima na sednici održanoj                          </w:t>
      </w:r>
    </w:p>
    <w:p w:rsidR="007E6062" w:rsidRDefault="007E6062" w:rsidP="007E6062">
      <w:pPr>
        <w:rPr>
          <w:lang w:val="sr-Latn-CS"/>
        </w:rPr>
      </w:pPr>
      <w:r>
        <w:rPr>
          <w:lang w:val="sr-Latn-CS"/>
        </w:rPr>
        <w:t xml:space="preserve">30.09.2015.godine donela je sledeću </w:t>
      </w:r>
      <w:r w:rsidRPr="00A2474F">
        <w:rPr>
          <w:lang w:val="sr-Latn-CS"/>
        </w:rPr>
        <w:t xml:space="preserve">   </w:t>
      </w:r>
    </w:p>
    <w:p w:rsidR="007E6062" w:rsidRDefault="007E6062" w:rsidP="007E6062">
      <w:pPr>
        <w:rPr>
          <w:b/>
          <w:lang w:val="pl-PL"/>
        </w:rPr>
      </w:pPr>
      <w:r>
        <w:rPr>
          <w:b/>
          <w:lang w:val="pl-PL"/>
        </w:rPr>
        <w:t xml:space="preserve">                                  </w:t>
      </w:r>
    </w:p>
    <w:p w:rsidR="007E6062" w:rsidRPr="006450CE" w:rsidRDefault="007E6062" w:rsidP="007E6062">
      <w:pPr>
        <w:rPr>
          <w:lang w:val="sr-Latn-CS"/>
        </w:rPr>
      </w:pPr>
    </w:p>
    <w:p w:rsidR="007E6062" w:rsidRPr="007873C9" w:rsidRDefault="007E6062" w:rsidP="007E6062">
      <w:pPr>
        <w:rPr>
          <w:b/>
          <w:lang w:val="pl-PL"/>
        </w:rPr>
      </w:pPr>
      <w:r>
        <w:rPr>
          <w:b/>
          <w:lang w:val="pl-PL"/>
        </w:rPr>
        <w:t xml:space="preserve">                                            </w:t>
      </w:r>
    </w:p>
    <w:p w:rsidR="007E6062" w:rsidRDefault="007E6062" w:rsidP="007E6062">
      <w:pPr>
        <w:rPr>
          <w:b/>
          <w:lang w:val="sr-Latn-CS"/>
        </w:rPr>
      </w:pPr>
      <w:r>
        <w:rPr>
          <w:b/>
          <w:lang w:val="sr-Latn-CS"/>
        </w:rPr>
        <w:t xml:space="preserve">                                                        </w:t>
      </w:r>
      <w:r w:rsidR="00184A71">
        <w:rPr>
          <w:b/>
          <w:lang w:val="sr-Latn-CS"/>
        </w:rPr>
        <w:t xml:space="preserve">  </w:t>
      </w:r>
      <w:r w:rsidRPr="004A22A6">
        <w:rPr>
          <w:b/>
          <w:lang w:val="sr-Latn-CS"/>
        </w:rPr>
        <w:t xml:space="preserve">O   </w:t>
      </w:r>
      <w:r>
        <w:rPr>
          <w:b/>
          <w:lang w:val="sr-Latn-CS"/>
        </w:rPr>
        <w:t xml:space="preserve">  D     L     U     K     U</w:t>
      </w:r>
    </w:p>
    <w:p w:rsidR="007E6062" w:rsidRPr="004A22A6" w:rsidRDefault="007E6062" w:rsidP="007E6062">
      <w:pPr>
        <w:ind w:left="2340"/>
        <w:rPr>
          <w:b/>
          <w:lang w:val="sr-Latn-CS"/>
        </w:rPr>
      </w:pPr>
    </w:p>
    <w:p w:rsidR="00184A71" w:rsidRDefault="007E6062" w:rsidP="00184A71">
      <w:pPr>
        <w:pStyle w:val="ListParagraph"/>
        <w:numPr>
          <w:ilvl w:val="0"/>
          <w:numId w:val="1"/>
        </w:numPr>
        <w:rPr>
          <w:lang w:val="sr-Latn-CS"/>
        </w:rPr>
      </w:pPr>
      <w:r w:rsidRPr="00184A71">
        <w:rPr>
          <w:lang w:val="sr-Latn-CS"/>
        </w:rPr>
        <w:t xml:space="preserve">Bira se </w:t>
      </w:r>
      <w:r w:rsidR="00184A71" w:rsidRPr="00184A71">
        <w:rPr>
          <w:b/>
          <w:lang w:val="sr-Latn-CS"/>
        </w:rPr>
        <w:t>KPMG d.o.o.</w:t>
      </w:r>
      <w:r w:rsidR="00184A71" w:rsidRPr="00184A71">
        <w:rPr>
          <w:lang w:val="sr-Latn-CS"/>
        </w:rPr>
        <w:t>,</w:t>
      </w:r>
      <w:r w:rsidRPr="00184A71">
        <w:rPr>
          <w:lang w:val="sr-Latn-CS"/>
        </w:rPr>
        <w:t xml:space="preserve"> Beograd,  </w:t>
      </w:r>
      <w:r w:rsidRPr="00184A71">
        <w:rPr>
          <w:b/>
          <w:lang w:val="sr-Latn-CS"/>
        </w:rPr>
        <w:t>za revizora</w:t>
      </w:r>
      <w:r w:rsidRPr="00184A71">
        <w:rPr>
          <w:lang w:val="sr-Latn-CS"/>
        </w:rPr>
        <w:t xml:space="preserve"> </w:t>
      </w:r>
    </w:p>
    <w:p w:rsidR="007E6062" w:rsidRPr="00184A71" w:rsidRDefault="007E6062" w:rsidP="00184A71">
      <w:pPr>
        <w:pStyle w:val="ListParagraph"/>
        <w:ind w:left="2625"/>
        <w:rPr>
          <w:lang w:val="sr-Latn-CS"/>
        </w:rPr>
      </w:pPr>
      <w:r w:rsidRPr="00184A71">
        <w:rPr>
          <w:lang w:val="sr-Latn-CS"/>
        </w:rPr>
        <w:t xml:space="preserve">AD Imlek </w:t>
      </w:r>
      <w:r w:rsidR="00184A71">
        <w:rPr>
          <w:lang w:val="sr-Latn-CS"/>
        </w:rPr>
        <w:t xml:space="preserve"> </w:t>
      </w:r>
      <w:r w:rsidRPr="00184A71">
        <w:rPr>
          <w:b/>
          <w:lang w:val="sr-Latn-CS"/>
        </w:rPr>
        <w:t>za 2015.godinu.</w:t>
      </w:r>
    </w:p>
    <w:p w:rsidR="007E6062" w:rsidRDefault="007E6062" w:rsidP="007E6062">
      <w:pPr>
        <w:rPr>
          <w:lang w:val="sr-Latn-CS"/>
        </w:rPr>
      </w:pPr>
      <w:r>
        <w:rPr>
          <w:lang w:val="sr-Latn-CS"/>
        </w:rPr>
        <w:t xml:space="preserve">                                         </w:t>
      </w:r>
    </w:p>
    <w:p w:rsidR="007E6062" w:rsidRDefault="007E6062" w:rsidP="00184A71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</w:t>
      </w:r>
      <w:r w:rsidRPr="001A4BFA">
        <w:rPr>
          <w:b/>
          <w:lang w:val="sr-Latn-CS"/>
        </w:rPr>
        <w:t>2</w:t>
      </w:r>
      <w:r>
        <w:rPr>
          <w:lang w:val="sr-Latn-CS"/>
        </w:rPr>
        <w:t xml:space="preserve">.  Odredjuje se naknada za  rad  revizora u  iznosu  </w:t>
      </w:r>
    </w:p>
    <w:p w:rsidR="007E6062" w:rsidRDefault="007E6062" w:rsidP="00184A71">
      <w:pPr>
        <w:jc w:val="both"/>
        <w:rPr>
          <w:lang w:val="sr-Latn-CS"/>
        </w:rPr>
      </w:pPr>
      <w:r w:rsidRPr="00184A71">
        <w:rPr>
          <w:lang w:val="sr-Latn-CS"/>
        </w:rPr>
        <w:t xml:space="preserve">               </w:t>
      </w:r>
      <w:r w:rsidR="00184A71" w:rsidRPr="00184A71">
        <w:rPr>
          <w:lang w:val="sr-Latn-CS"/>
        </w:rPr>
        <w:t xml:space="preserve">                            od</w:t>
      </w:r>
      <w:r w:rsidR="00184A71">
        <w:rPr>
          <w:b/>
          <w:lang w:val="sr-Latn-CS"/>
        </w:rPr>
        <w:t xml:space="preserve"> </w:t>
      </w:r>
      <w:r>
        <w:rPr>
          <w:b/>
          <w:lang w:val="sr-Latn-CS"/>
        </w:rPr>
        <w:t>5</w:t>
      </w:r>
      <w:r w:rsidRPr="00B823E6">
        <w:rPr>
          <w:b/>
          <w:lang w:val="sr-Latn-CS"/>
        </w:rPr>
        <w:t>5.000  EUR</w:t>
      </w:r>
      <w:r>
        <w:rPr>
          <w:lang w:val="sr-Latn-CS"/>
        </w:rPr>
        <w:t xml:space="preserve"> bez PDV-a,  plativa u dinarskoj </w:t>
      </w:r>
    </w:p>
    <w:p w:rsidR="007E6062" w:rsidRDefault="007E6062" w:rsidP="00184A71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protivvrednosti po srednjem kursu NBS na dan uplate. </w:t>
      </w:r>
    </w:p>
    <w:p w:rsidR="007E6062" w:rsidRDefault="007E6062" w:rsidP="007E6062">
      <w:r>
        <w:rPr>
          <w:lang w:val="sr-Latn-CS"/>
        </w:rPr>
        <w:t xml:space="preserve">                                           </w:t>
      </w:r>
    </w:p>
    <w:p w:rsidR="007E6062" w:rsidRDefault="007E6062" w:rsidP="007E6062"/>
    <w:p w:rsidR="007E6062" w:rsidRDefault="007E6062" w:rsidP="007E6062">
      <w:pPr>
        <w:ind w:left="2160"/>
        <w:rPr>
          <w:lang w:val="sr-Latn-CS"/>
        </w:rPr>
      </w:pPr>
      <w:r>
        <w:rPr>
          <w:lang w:val="sr-Latn-CS"/>
        </w:rPr>
        <w:t xml:space="preserve">               O   b   r   a   z   l   o   ž   e   n   j   e</w:t>
      </w:r>
    </w:p>
    <w:p w:rsidR="007E6062" w:rsidRDefault="007E6062" w:rsidP="007E6062"/>
    <w:p w:rsidR="007E6062" w:rsidRPr="000D44F9" w:rsidRDefault="007E6062" w:rsidP="007E6062">
      <w:pPr>
        <w:rPr>
          <w:lang w:val="sr-Latn-CS"/>
        </w:rPr>
      </w:pPr>
      <w:r w:rsidRPr="00287C3A">
        <w:rPr>
          <w:lang w:val="pl-PL"/>
        </w:rPr>
        <w:t xml:space="preserve">Članom 329. Zakona predviđeno je da </w:t>
      </w:r>
      <w:r>
        <w:rPr>
          <w:lang w:val="pl-PL"/>
        </w:rPr>
        <w:t>Skup</w:t>
      </w:r>
      <w:r>
        <w:rPr>
          <w:lang w:val="sr-Latn-CS"/>
        </w:rPr>
        <w:t>ština odlučuje o izboru revizora i naknadi za njegov rad. Imajući u vidu navedenu odredbu i predlog Nadzornog odbora, Skupština je odlučila kao u dispozitivu ove odluke.</w:t>
      </w:r>
    </w:p>
    <w:p w:rsidR="007E6062" w:rsidRDefault="007E6062" w:rsidP="007E6062"/>
    <w:p w:rsidR="007E6062" w:rsidRDefault="007E6062" w:rsidP="007E6062"/>
    <w:p w:rsidR="007E6062" w:rsidRDefault="007E6062" w:rsidP="007E6062"/>
    <w:p w:rsidR="007E6062" w:rsidRDefault="007E6062" w:rsidP="007E6062"/>
    <w:p w:rsidR="007E6062" w:rsidRDefault="007E6062" w:rsidP="007E6062"/>
    <w:p w:rsidR="007E6062" w:rsidRDefault="007E6062" w:rsidP="007E6062"/>
    <w:p w:rsidR="007E6062" w:rsidRDefault="007E6062" w:rsidP="007E6062"/>
    <w:p w:rsidR="007E6062" w:rsidRDefault="007E6062" w:rsidP="007E6062"/>
    <w:p w:rsidR="007E6062" w:rsidRDefault="007E6062" w:rsidP="007E6062"/>
    <w:p w:rsidR="007E6062" w:rsidRDefault="007E6062" w:rsidP="007E6062"/>
    <w:p w:rsidR="007E6062" w:rsidRDefault="007E6062" w:rsidP="007E6062"/>
    <w:p w:rsidR="007E6062" w:rsidRPr="0017170E" w:rsidRDefault="007E6062" w:rsidP="007E6062">
      <w:pPr>
        <w:rPr>
          <w:lang w:val="sr-Latn-CS"/>
        </w:rPr>
      </w:pPr>
    </w:p>
    <w:p w:rsidR="007E6062" w:rsidRPr="0017170E" w:rsidRDefault="007E6062" w:rsidP="007E6062">
      <w:pPr>
        <w:jc w:val="both"/>
        <w:rPr>
          <w:bCs/>
          <w:lang w:val="sr-Latn-CS"/>
        </w:rPr>
      </w:pPr>
      <w:r w:rsidRPr="0017170E">
        <w:rPr>
          <w:bCs/>
          <w:lang w:val="sr-Latn-CS"/>
        </w:rPr>
        <w:t xml:space="preserve">                                                                                            PREDSEDNIK SKUPŠTINE</w:t>
      </w:r>
    </w:p>
    <w:p w:rsidR="007E6062" w:rsidRDefault="007E6062" w:rsidP="007E6062">
      <w:pPr>
        <w:jc w:val="both"/>
        <w:rPr>
          <w:bCs/>
          <w:lang w:val="sr-Latn-CS"/>
        </w:rPr>
      </w:pPr>
      <w:r w:rsidRPr="0017170E">
        <w:rPr>
          <w:bCs/>
          <w:lang w:val="sr-Latn-CS"/>
        </w:rPr>
        <w:t xml:space="preserve">                                                                                                        AD  IMLEK</w:t>
      </w:r>
    </w:p>
    <w:p w:rsidR="007E6062" w:rsidRPr="0017170E" w:rsidRDefault="007E6062" w:rsidP="007E6062">
      <w:pPr>
        <w:jc w:val="both"/>
        <w:rPr>
          <w:bCs/>
          <w:lang w:val="sr-Latn-CS"/>
        </w:rPr>
      </w:pPr>
    </w:p>
    <w:p w:rsidR="007E6062" w:rsidRDefault="007E6062" w:rsidP="007E6062">
      <w:pPr>
        <w:jc w:val="both"/>
        <w:rPr>
          <w:lang w:val="sr-Latn-CS"/>
        </w:rPr>
      </w:pPr>
      <w:r w:rsidRPr="0017170E">
        <w:rPr>
          <w:lang w:val="sr-Latn-CS"/>
        </w:rPr>
        <w:t xml:space="preserve">                                                                                          __________________________</w:t>
      </w:r>
    </w:p>
    <w:p w:rsidR="007E6062" w:rsidRDefault="007E6062" w:rsidP="007E6062">
      <w:r>
        <w:t xml:space="preserve">                                                                                                      </w:t>
      </w:r>
    </w:p>
    <w:p w:rsidR="007E6062" w:rsidRDefault="007E6062" w:rsidP="007E6062"/>
    <w:p w:rsidR="009B1E2B" w:rsidRDefault="009B1E2B"/>
    <w:sectPr w:rsidR="009B1E2B" w:rsidSect="00C311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37B26"/>
    <w:multiLevelType w:val="hybridMultilevel"/>
    <w:tmpl w:val="6B74DA6A"/>
    <w:lvl w:ilvl="0" w:tplc="FE56EFC2">
      <w:start w:val="1"/>
      <w:numFmt w:val="decimal"/>
      <w:lvlText w:val="%1."/>
      <w:lvlJc w:val="left"/>
      <w:pPr>
        <w:ind w:left="26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E6062"/>
    <w:rsid w:val="00184A71"/>
    <w:rsid w:val="00267BF2"/>
    <w:rsid w:val="007E6062"/>
    <w:rsid w:val="009B1E2B"/>
    <w:rsid w:val="00D07AE5"/>
    <w:rsid w:val="00EC1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radmila_vukojicic</dc:creator>
  <cp:lastModifiedBy>radmila_vukojicic</cp:lastModifiedBy>
  <cp:revision>5</cp:revision>
  <dcterms:created xsi:type="dcterms:W3CDTF">2015-09-08T10:07:00Z</dcterms:created>
  <dcterms:modified xsi:type="dcterms:W3CDTF">2015-09-09T11:23:00Z</dcterms:modified>
</cp:coreProperties>
</file>